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7D" w:rsidRPr="000A757D" w:rsidRDefault="000A757D">
      <w:pPr>
        <w:rPr>
          <w:rFonts w:ascii="Times New Roman" w:hAnsi="Times New Roman" w:cs="Times New Roman"/>
          <w:b/>
          <w:sz w:val="28"/>
          <w:szCs w:val="28"/>
        </w:rPr>
      </w:pPr>
      <w:r w:rsidRPr="000A757D">
        <w:rPr>
          <w:rFonts w:ascii="Times New Roman" w:hAnsi="Times New Roman" w:cs="Times New Roman"/>
          <w:b/>
          <w:sz w:val="28"/>
          <w:szCs w:val="28"/>
        </w:rPr>
        <w:t xml:space="preserve">СПИСОК КНИГ ДЛЯ ЛЕТНЕГО ЧТЕНИЯ </w:t>
      </w:r>
      <w:proofErr w:type="gramStart"/>
      <w:r w:rsidRPr="000A757D"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 w:rsidRPr="000A757D">
        <w:rPr>
          <w:rFonts w:ascii="Times New Roman" w:hAnsi="Times New Roman" w:cs="Times New Roman"/>
          <w:b/>
          <w:sz w:val="28"/>
          <w:szCs w:val="28"/>
        </w:rPr>
        <w:t xml:space="preserve"> класс) по программе В.Ф. Чертова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"Легенды и мифы Древней Греции"(книга выпускается под редакцией </w:t>
      </w:r>
      <w:bookmarkStart w:id="0" w:name="_GoBack"/>
      <w:bookmarkEnd w:id="0"/>
      <w:proofErr w:type="spellStart"/>
      <w:r w:rsidRPr="000A757D">
        <w:rPr>
          <w:rFonts w:ascii="Times New Roman" w:hAnsi="Times New Roman" w:cs="Times New Roman"/>
          <w:sz w:val="28"/>
          <w:szCs w:val="28"/>
        </w:rPr>
        <w:t>Н.Куна</w:t>
      </w:r>
      <w:proofErr w:type="spellEnd"/>
      <w:r w:rsidRPr="000A757D">
        <w:rPr>
          <w:rFonts w:ascii="Times New Roman" w:hAnsi="Times New Roman" w:cs="Times New Roman"/>
          <w:sz w:val="28"/>
          <w:szCs w:val="28"/>
        </w:rPr>
        <w:t>) прочитать Мифы о Нарциссе, Фаэтоне, состязании Пана с Аполлоном и др.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«Царевна-лягушка», «Жена-доказчица», «Лиса и журавль» (русские народные сказки)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Ш. Перро «Золушка».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Х.-К. Андерсен «Снежная королева».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А. Погорельский «Черная курица, или Подземные жители».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В. Ф. Одоевский «Городок в табакерке».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t>В</w:t>
      </w:r>
      <w:r w:rsidRPr="000A75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A757D">
        <w:rPr>
          <w:rFonts w:ascii="Times New Roman" w:hAnsi="Times New Roman" w:cs="Times New Roman"/>
          <w:sz w:val="28"/>
          <w:szCs w:val="28"/>
        </w:rPr>
        <w:t>М</w:t>
      </w:r>
      <w:r w:rsidRPr="000A75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A757D">
        <w:rPr>
          <w:rFonts w:ascii="Times New Roman" w:hAnsi="Times New Roman" w:cs="Times New Roman"/>
          <w:sz w:val="28"/>
          <w:szCs w:val="28"/>
        </w:rPr>
        <w:t>Гаршин</w:t>
      </w:r>
      <w:r w:rsidRPr="000A757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0A757D">
        <w:rPr>
          <w:rFonts w:ascii="Times New Roman" w:hAnsi="Times New Roman" w:cs="Times New Roman"/>
          <w:sz w:val="28"/>
          <w:szCs w:val="28"/>
          <w:lang w:val="en-US"/>
        </w:rPr>
        <w:t>Attalea</w:t>
      </w:r>
      <w:proofErr w:type="spellEnd"/>
      <w:r w:rsidRPr="000A757D">
        <w:rPr>
          <w:rFonts w:ascii="Times New Roman" w:hAnsi="Times New Roman" w:cs="Times New Roman"/>
          <w:sz w:val="28"/>
          <w:szCs w:val="28"/>
          <w:lang w:val="en-US"/>
        </w:rPr>
        <w:t xml:space="preserve"> Princeps».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t>Р. Киплинг «</w:t>
      </w:r>
      <w:proofErr w:type="spellStart"/>
      <w:r w:rsidRPr="000A757D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0A757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Пушкин А.С. «Сказка о мертвой царевне и о семи богатырях», «Сказка о попе и о работнике его </w:t>
      </w:r>
      <w:proofErr w:type="spellStart"/>
      <w:r w:rsidRPr="000A757D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0A757D">
        <w:rPr>
          <w:rFonts w:ascii="Times New Roman" w:hAnsi="Times New Roman" w:cs="Times New Roman"/>
          <w:sz w:val="28"/>
          <w:szCs w:val="28"/>
        </w:rPr>
        <w:t>».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Гоголь Н.В. «Ночь перед Рождеством», «Вечер накануне Ивана Купала».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Тургенев И.С. «Муму», "</w:t>
      </w:r>
      <w:proofErr w:type="spellStart"/>
      <w:r w:rsidRPr="000A757D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0A757D">
        <w:rPr>
          <w:rFonts w:ascii="Times New Roman" w:hAnsi="Times New Roman" w:cs="Times New Roman"/>
          <w:sz w:val="28"/>
          <w:szCs w:val="28"/>
        </w:rPr>
        <w:t xml:space="preserve"> луг".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Л.Н. Толстой «Кавказский пленник»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Куприн А. "Тапер".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Бажов П. Сказы.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Самуил Маршак сказка "12 месяцев".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Чехов. Рассказы.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В. Гюго «Отверженные» (главы «</w:t>
      </w:r>
      <w:proofErr w:type="spellStart"/>
      <w:r w:rsidRPr="000A757D">
        <w:rPr>
          <w:rFonts w:ascii="Times New Roman" w:hAnsi="Times New Roman" w:cs="Times New Roman"/>
          <w:sz w:val="28"/>
          <w:szCs w:val="28"/>
        </w:rPr>
        <w:t>Козетта</w:t>
      </w:r>
      <w:proofErr w:type="spellEnd"/>
      <w:r w:rsidRPr="000A757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A757D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Pr="000A757D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О. Генри «Вождь краснокожих».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А.С. Грин «Алые паруса».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В.П. Астафьев "</w:t>
      </w:r>
      <w:proofErr w:type="spellStart"/>
      <w:r w:rsidRPr="000A757D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0A757D">
        <w:rPr>
          <w:rFonts w:ascii="Times New Roman" w:hAnsi="Times New Roman" w:cs="Times New Roman"/>
          <w:sz w:val="28"/>
          <w:szCs w:val="28"/>
        </w:rPr>
        <w:t xml:space="preserve"> озеро", «Жизнь Трезора».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В. П. Катаев «Сын полка». </w:t>
      </w: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 xml:space="preserve"> Марк Твен "Приключения Тома </w:t>
      </w:r>
      <w:proofErr w:type="spellStart"/>
      <w:r w:rsidRPr="000A757D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0A7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757D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0A757D">
        <w:rPr>
          <w:rFonts w:ascii="Times New Roman" w:hAnsi="Times New Roman" w:cs="Times New Roman"/>
          <w:sz w:val="28"/>
          <w:szCs w:val="28"/>
        </w:rPr>
        <w:t xml:space="preserve"> Финна".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Д. Дефо "Приключения Робинзона Крузо". </w:t>
      </w:r>
    </w:p>
    <w:p w:rsidR="000A757D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Дж. Лондон «Белый клык». </w:t>
      </w:r>
    </w:p>
    <w:p w:rsidR="00AE5956" w:rsidRDefault="000A757D">
      <w:p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sym w:font="Symbol" w:char="F0B7"/>
      </w:r>
      <w:r w:rsidRPr="000A757D">
        <w:rPr>
          <w:rFonts w:ascii="Times New Roman" w:hAnsi="Times New Roman" w:cs="Times New Roman"/>
          <w:sz w:val="28"/>
          <w:szCs w:val="28"/>
        </w:rPr>
        <w:t xml:space="preserve"> Э. Сетон-Томпсон «Королевская </w:t>
      </w:r>
      <w:proofErr w:type="spellStart"/>
      <w:r w:rsidRPr="000A757D">
        <w:rPr>
          <w:rFonts w:ascii="Times New Roman" w:hAnsi="Times New Roman" w:cs="Times New Roman"/>
          <w:sz w:val="28"/>
          <w:szCs w:val="28"/>
        </w:rPr>
        <w:t>аналостанка</w:t>
      </w:r>
      <w:proofErr w:type="spellEnd"/>
      <w:r w:rsidRPr="000A757D">
        <w:rPr>
          <w:rFonts w:ascii="Times New Roman" w:hAnsi="Times New Roman" w:cs="Times New Roman"/>
          <w:sz w:val="28"/>
          <w:szCs w:val="28"/>
        </w:rPr>
        <w:t>».</w:t>
      </w:r>
    </w:p>
    <w:p w:rsidR="000A757D" w:rsidRPr="000A757D" w:rsidRDefault="000A757D" w:rsidP="000A75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757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57D">
        <w:rPr>
          <w:rFonts w:ascii="Times New Roman" w:hAnsi="Times New Roman" w:cs="Times New Roman"/>
          <w:sz w:val="28"/>
          <w:szCs w:val="28"/>
        </w:rPr>
        <w:t>Казаков «Арктур – гончий пес»</w:t>
      </w:r>
    </w:p>
    <w:sectPr w:rsidR="000A757D" w:rsidRPr="000A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7A33"/>
    <w:multiLevelType w:val="hybridMultilevel"/>
    <w:tmpl w:val="9838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20813"/>
    <w:multiLevelType w:val="hybridMultilevel"/>
    <w:tmpl w:val="082A6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FA"/>
    <w:rsid w:val="000A757D"/>
    <w:rsid w:val="002154FA"/>
    <w:rsid w:val="00361324"/>
    <w:rsid w:val="00B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17F31-1A1F-4B39-AB43-375218F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2022-05-27T08:23:00Z</dcterms:created>
  <dcterms:modified xsi:type="dcterms:W3CDTF">2022-05-27T08:26:00Z</dcterms:modified>
</cp:coreProperties>
</file>